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Table"/>
        <w:tblW w:w="0" w:type="auto"/>
        <w:tblInd w:w="0" w:type="dxa"/>
        <w:tblLook w:val="04A0" w:firstRow="1" w:lastRow="0" w:firstColumn="1" w:lastColumn="0" w:noHBand="0" w:noVBand="1"/>
      </w:tblPr>
      <w:tblGrid>
        <w:gridCol w:w="5757"/>
        <w:gridCol w:w="3260"/>
      </w:tblGrid>
      <w:tr w:rsidR="002C2695" w:rsidRPr="00911E66" w14:paraId="1405AF6A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3A3F549" w14:textId="77777777" w:rsidR="002C2695" w:rsidRPr="006905AC" w:rsidRDefault="0097377F">
            <w:pPr>
              <w:jc w:val="center"/>
              <w:rPr>
                <w:lang w:val="es-MX"/>
              </w:rPr>
            </w:pPr>
            <w:r w:rsidRPr="006905AC">
              <w:rPr>
                <w:rStyle w:val="hStyle"/>
                <w:lang w:val="es-MX"/>
              </w:rPr>
              <w:t>*****Anexo 9 – Identificación del tercero y datos de la operación *****</w:t>
            </w:r>
          </w:p>
        </w:tc>
      </w:tr>
      <w:tr w:rsidR="002C2695" w:rsidRPr="00911E66" w14:paraId="2E8FDAE4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9272A55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DATOS DE IDENTIFICACIÓN DE LA PARTE RELACIONADA</w:t>
            </w:r>
          </w:p>
        </w:tc>
      </w:tr>
      <w:tr w:rsidR="002C2695" w:rsidRPr="006905AC" w14:paraId="3F994D13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FCD38C3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1.- Nombre o denominación o Razón Social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F078C2C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DATO CONFIDENCIAL del usuario</w:t>
            </w:r>
          </w:p>
        </w:tc>
      </w:tr>
      <w:tr w:rsidR="002C2695" w:rsidRPr="006905AC" w14:paraId="40E676C5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72EAA9D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2.- Domicilio (calle, número, código postal, ciudad y teléfono)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4544BA2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DATO CONFIDENCIAL del usuario</w:t>
            </w:r>
          </w:p>
        </w:tc>
      </w:tr>
      <w:tr w:rsidR="002C2695" w:rsidRPr="006905AC" w14:paraId="3822E083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4673323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lang w:val="es-MX"/>
              </w:rPr>
              <w:t>3.- Número de identificación fiscal, RFC en caso de ser nacional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621C22B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DATO CONFIDENCIAL del usuario</w:t>
            </w:r>
          </w:p>
        </w:tc>
      </w:tr>
      <w:tr w:rsidR="002C2695" w:rsidRPr="00911E66" w14:paraId="07FE601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D0BC2DB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4.- Clave del país de residencia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73F070D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MX - MEXICO (ESTADOS UNIDOS MEXICANOS)</w:t>
            </w:r>
          </w:p>
        </w:tc>
      </w:tr>
      <w:tr w:rsidR="002C2695" w:rsidRPr="00911E66" w14:paraId="16392888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4B9B23E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5.- Tipo de parte relacionada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2F7C479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Por participación directa en el capital.</w:t>
            </w:r>
          </w:p>
        </w:tc>
      </w:tr>
      <w:tr w:rsidR="002C2695" w:rsidRPr="006905AC" w14:paraId="27DC26E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9D4A354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6.- Entidad sujeta a análisis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D8A90A6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El propio contribuyente</w:t>
            </w:r>
          </w:p>
        </w:tc>
      </w:tr>
      <w:tr w:rsidR="002C2695" w:rsidRPr="006905AC" w14:paraId="494FAAF0" w14:textId="77777777">
        <w:tc>
          <w:tcPr>
            <w:tcW w:w="-15536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3CDCD74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DESCRIPCIÓN DE LAS OPERACIONES</w:t>
            </w:r>
          </w:p>
        </w:tc>
      </w:tr>
      <w:tr w:rsidR="002C2695" w:rsidRPr="00911E66" w14:paraId="3F0EE155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05DA430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7.- Clave del método de precios de transferencia utilizado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3708799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PC - Precio comparable no controlado</w:t>
            </w:r>
          </w:p>
        </w:tc>
      </w:tr>
      <w:tr w:rsidR="002C2695" w:rsidRPr="006905AC" w14:paraId="11BEE3D8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8E75152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8.- Clave de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D278FA8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1000-Ingresos por intereses devengados</w:t>
            </w:r>
          </w:p>
        </w:tc>
      </w:tr>
      <w:tr w:rsidR="002C2695" w:rsidRPr="00911E66" w14:paraId="7F473957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33797B4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9.- Especifique el tipo de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6C3C41B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3D87D17C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A6FB045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10.- Indique si utilizó información comparable de la entidad sujeta a análisis (INTERNA)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9CA3609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NO</w:t>
            </w:r>
          </w:p>
        </w:tc>
      </w:tr>
      <w:tr w:rsidR="002C2695" w:rsidRPr="006905AC" w14:paraId="5FC3C229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E7C5033" w14:textId="77777777" w:rsidR="002C2695" w:rsidRPr="006905AC" w:rsidRDefault="0097377F">
            <w:pPr>
              <w:rPr>
                <w:highlight w:val="yellow"/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11.- Tipo de margen obtenido de utilidad o pérdida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21D7950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Sin Selección</w:t>
            </w:r>
          </w:p>
        </w:tc>
      </w:tr>
      <w:tr w:rsidR="002C2695" w:rsidRPr="006905AC" w14:paraId="62F0F4D3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3FC7F66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12.- Monto de la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8B06A76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387000</w:t>
            </w:r>
          </w:p>
        </w:tc>
      </w:tr>
      <w:tr w:rsidR="002C2695" w:rsidRPr="006905AC" w14:paraId="21635DE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0ED3930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13.- Ajuste fiscal del contribuyente para que la operación se considere pactada como partes independientes en operaciones comparables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7B7CDEA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0</w:t>
            </w:r>
          </w:p>
        </w:tc>
      </w:tr>
      <w:tr w:rsidR="002C2695" w:rsidRPr="00911E66" w14:paraId="166DF6F9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C1737B8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14.- Porcentaje obtenido de la operación, Utilidad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1C179E4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06966CA5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3A86B74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15.- Porcentaje obtenido de la operación, Perdida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F2EEF12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62575462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3D2A705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16.- Tasa o porcentaje pactado (intereses, regalías, comisiones, entre otros)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35E43AE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3.87</w:t>
            </w:r>
          </w:p>
        </w:tc>
      </w:tr>
      <w:tr w:rsidR="002C2695" w:rsidRPr="006905AC" w14:paraId="683FC03E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B4D1C33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INFORMACIÓN FISCAL (ISR)</w:t>
            </w:r>
          </w:p>
        </w:tc>
      </w:tr>
      <w:tr w:rsidR="002C2695" w:rsidRPr="006905AC" w14:paraId="330A7AB8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0BF040E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17.- Monto acumulado obtenido de la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B0B7EC0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387000</w:t>
            </w:r>
          </w:p>
        </w:tc>
      </w:tr>
      <w:tr w:rsidR="002C2695" w:rsidRPr="00911E66" w14:paraId="548AF29F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412BF22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18.- Monto deducido obtenido de la operación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E3B5078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6B7F70C8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18A8E3B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DATOS PARA COSTOS Y GASTOS SUJETOS A RETENCIÓN</w:t>
            </w:r>
          </w:p>
        </w:tc>
      </w:tr>
      <w:tr w:rsidR="002C2695" w:rsidRPr="00911E66" w14:paraId="77792A0F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3169288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19.- Monto de las operaciones devengadas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4003835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0E79ADE0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E4F755C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20.- Monto de las operaciones exigibles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9564AA0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5F19EB99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D10245E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21.- Monto de las operaciones pagadas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F501A9E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6D6CBCE3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0704260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22.-Monto de las operaciones exentas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DAEFEAA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7E2CE632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F9742E0" w14:textId="676ADB16" w:rsidR="002C2695" w:rsidRPr="006905AC" w:rsidRDefault="0097377F">
            <w:pPr>
              <w:rPr>
                <w:lang w:val="es-MX"/>
              </w:rPr>
            </w:pPr>
            <w:r w:rsidRPr="00333B7E">
              <w:rPr>
                <w:rStyle w:val="qStyle"/>
                <w:highlight w:val="yellow"/>
                <w:lang w:val="es-MX"/>
              </w:rPr>
              <w:t>23.- Indique si utilizó una tasa de impuesto o</w:t>
            </w:r>
            <w:r w:rsidRPr="00333B7E">
              <w:rPr>
                <w:rStyle w:val="qStyle"/>
                <w:color w:val="FF0000"/>
                <w:highlight w:val="yellow"/>
                <w:lang w:val="es-MX"/>
              </w:rPr>
              <w:t xml:space="preserve"> </w:t>
            </w:r>
            <w:r w:rsidR="00333B7E" w:rsidRPr="00333B7E">
              <w:rPr>
                <w:rStyle w:val="qStyle"/>
                <w:highlight w:val="yellow"/>
                <w:lang w:val="es-MX"/>
              </w:rPr>
              <w:t xml:space="preserve">exención </w:t>
            </w:r>
            <w:r w:rsidRPr="00333B7E">
              <w:rPr>
                <w:rStyle w:val="qStyle"/>
                <w:highlight w:val="yellow"/>
                <w:lang w:val="es-MX"/>
              </w:rPr>
              <w:t>prevista en algún tratado que tenga celebrado México para evitar doble tributación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8ED99A9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NO</w:t>
            </w:r>
          </w:p>
        </w:tc>
      </w:tr>
      <w:tr w:rsidR="002C2695" w:rsidRPr="006905AC" w14:paraId="5B5C07D7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B880B65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24.- Tasa de retención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D29E5A7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0</w:t>
            </w:r>
          </w:p>
        </w:tc>
      </w:tr>
      <w:tr w:rsidR="002C2695" w:rsidRPr="006905AC" w14:paraId="6958B8F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4A5AA94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25.- ISR pagado por retención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28DEA0D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7B47EB6C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BBD613C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INFORMACIÓN FINANCIERA UTILIZADA PARA DETERMINAR EL PORCENTAJE OBTENIDO DE LA OPERACIÓN</w:t>
            </w:r>
          </w:p>
        </w:tc>
      </w:tr>
      <w:tr w:rsidR="002C2695" w:rsidRPr="006905AC" w14:paraId="1F19AB44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11F8A05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26.- Ingresos o ventas netas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1FE97FE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0</w:t>
            </w:r>
          </w:p>
        </w:tc>
      </w:tr>
      <w:tr w:rsidR="002C2695" w:rsidRPr="006905AC" w14:paraId="782E1F82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6CC07D4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27.- Costo de ventas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C551C5E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0</w:t>
            </w:r>
          </w:p>
        </w:tc>
      </w:tr>
      <w:tr w:rsidR="002C2695" w:rsidRPr="006905AC" w14:paraId="3D7E08F1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C7BA482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28.- Utilidad bruta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E62C074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0</w:t>
            </w:r>
          </w:p>
        </w:tc>
      </w:tr>
      <w:tr w:rsidR="002C2695" w:rsidRPr="006905AC" w14:paraId="24F27295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729E77C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29.- Pérdida bruta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DA24309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24496E7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4228E75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30.- Gastos operativos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CBFC731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70D1947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02029B2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31.- Utilidad operativa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CEC504D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7F2D56C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33A0BD9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lastRenderedPageBreak/>
              <w:t>32.- Pérdida operativa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4E563AA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760C2982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9682C2D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33.- Promedio de activos operativos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C738041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10437000</w:t>
            </w:r>
          </w:p>
        </w:tc>
      </w:tr>
      <w:tr w:rsidR="002C2695" w:rsidRPr="00911E66" w14:paraId="06794AAE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BA14FA5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RANGO INTERCUARTIL DE LAS OPERACIONES O EMPRESAS COMPARABLES</w:t>
            </w:r>
          </w:p>
        </w:tc>
      </w:tr>
      <w:tr w:rsidR="002C2695" w:rsidRPr="00911E66" w14:paraId="18302821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632B19A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34.- Especificar concepto de rango:</w:t>
            </w:r>
            <w:r w:rsidRPr="006905AC">
              <w:rPr>
                <w:rStyle w:val="qStyle"/>
                <w:lang w:val="es-MX"/>
              </w:rPr>
              <w:t xml:space="preserve"> 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1D44A39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Márgenes de utilidad, porcentajes o tasas</w:t>
            </w:r>
          </w:p>
        </w:tc>
      </w:tr>
      <w:tr w:rsidR="002C2695" w:rsidRPr="006905AC" w14:paraId="0098CA04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A802F0B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35.- Límite inferior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2995D2F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3.55</w:t>
            </w:r>
          </w:p>
        </w:tc>
      </w:tr>
      <w:tr w:rsidR="002C2695" w:rsidRPr="006905AC" w14:paraId="223BCC7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08AAB56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36.- Mediana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2DBB857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5.40</w:t>
            </w:r>
          </w:p>
        </w:tc>
      </w:tr>
      <w:tr w:rsidR="002C2695" w:rsidRPr="006905AC" w14:paraId="29C27378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B20B1B2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37.- Límite superior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604DF525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6.41</w:t>
            </w:r>
          </w:p>
        </w:tc>
      </w:tr>
      <w:tr w:rsidR="002C2695" w:rsidRPr="006905AC" w14:paraId="78B09EB1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3D49312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38.- Número de elementos de la muestra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D1AD02A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21</w:t>
            </w:r>
          </w:p>
        </w:tc>
      </w:tr>
      <w:tr w:rsidR="002C2695" w:rsidRPr="00911E66" w14:paraId="54988055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AC4D86D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39.- Códigos SIC de los elementos de la muestra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CAF8545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4F9A70DF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98015AA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40.- Indique si realizó algún ajuste para que la transacción se considerara como pactada con o entre partes independientes en operaciones comparables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1CC2454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NO</w:t>
            </w:r>
          </w:p>
        </w:tc>
      </w:tr>
      <w:tr w:rsidR="002C2695" w:rsidRPr="00911E66" w14:paraId="1D1874BC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2E90A5A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41.- En caso afirmativo. Señale el monto del ajuste por el que incrementó o disminuyó la transacción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13F1BBF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7FE2A755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E431DFF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FUNCIONES QUE REALIZA EL CONTRIBUYENTE</w:t>
            </w:r>
          </w:p>
        </w:tc>
      </w:tr>
      <w:tr w:rsidR="002C2695" w:rsidRPr="006905AC" w14:paraId="7738605D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53A7711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42.- Descripción de la actividad del contribuyente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1EF6A583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TENEDORA DE ACCIONES</w:t>
            </w:r>
          </w:p>
        </w:tc>
      </w:tr>
      <w:tr w:rsidR="002C2695" w:rsidRPr="006905AC" w14:paraId="32ABB8FA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8D5BE74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43.- Tipo de la actividad del contribuyente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AF84CEB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OTROS</w:t>
            </w:r>
          </w:p>
        </w:tc>
      </w:tr>
      <w:tr w:rsidR="002C2695" w:rsidRPr="006905AC" w14:paraId="4428FD7E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0E40DFD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44.- Especifique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47F95B1B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TENEDORA Y FINANCIAMIENTO</w:t>
            </w:r>
          </w:p>
        </w:tc>
      </w:tr>
      <w:tr w:rsidR="002C2695" w:rsidRPr="006905AC" w14:paraId="042FF40B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391922D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highlight w:val="yellow"/>
                <w:lang w:val="es-MX"/>
              </w:rPr>
              <w:t>45.- Indique si cuenta con estudio de precios de transferencia para realizar sus operaciones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2A1CC86" w14:textId="77777777" w:rsidR="002C2695" w:rsidRPr="006905AC" w:rsidRDefault="0097377F">
            <w:pPr>
              <w:jc w:val="right"/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SI</w:t>
            </w:r>
          </w:p>
        </w:tc>
      </w:tr>
      <w:tr w:rsidR="002C2695" w:rsidRPr="00911E66" w14:paraId="4F07E91A" w14:textId="77777777">
        <w:tc>
          <w:tcPr>
            <w:tcW w:w="10000" w:type="dxa"/>
            <w:gridSpan w:val="2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EB208C9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h1Style"/>
                <w:lang w:val="es-MX"/>
              </w:rPr>
              <w:t>EN CASO DE OPERAR EN EL EJERCICIO CON BASE A UN ACUERDO ANTICIPADO DE PRECIOS DE TRANSFERENCIA (APA) INDIQUE</w:t>
            </w:r>
          </w:p>
        </w:tc>
      </w:tr>
      <w:tr w:rsidR="002C2695" w:rsidRPr="006905AC" w14:paraId="191EF647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7D865B5D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46.- Número de oficio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66C0595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6905AC" w14:paraId="52CD9EEC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3DAD0C4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47.- Fecha de oficio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C87DA47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20745C8D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3556A85D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48.- Año de vigencia desde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5885CF73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  <w:tr w:rsidR="002C2695" w:rsidRPr="00911E66" w14:paraId="00B36CA0" w14:textId="77777777">
        <w:tc>
          <w:tcPr>
            <w:tcW w:w="6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2B0F44AC" w14:textId="77777777" w:rsidR="002C2695" w:rsidRPr="006905AC" w:rsidRDefault="0097377F">
            <w:pPr>
              <w:rPr>
                <w:lang w:val="es-MX"/>
              </w:rPr>
            </w:pPr>
            <w:r w:rsidRPr="006905AC">
              <w:rPr>
                <w:rStyle w:val="qStyle"/>
                <w:lang w:val="es-MX"/>
              </w:rPr>
              <w:t>49.- Año de vigencia hasta (APA)</w:t>
            </w:r>
          </w:p>
        </w:tc>
        <w:tc>
          <w:tcPr>
            <w:tcW w:w="3500" w:type="dxa"/>
            <w:tcBorders>
              <w:top w:val="single" w:sz="3" w:space="0" w:color="AAAAAA"/>
              <w:left w:val="single" w:sz="3" w:space="0" w:color="AAAAAA"/>
              <w:bottom w:val="single" w:sz="3" w:space="0" w:color="EEEEEE"/>
              <w:right w:val="single" w:sz="3" w:space="0" w:color="EEEEEE"/>
            </w:tcBorders>
            <w:vAlign w:val="center"/>
          </w:tcPr>
          <w:p w14:paraId="03CA3DD9" w14:textId="77777777" w:rsidR="002C2695" w:rsidRPr="006905AC" w:rsidRDefault="002C2695">
            <w:pPr>
              <w:jc w:val="right"/>
              <w:rPr>
                <w:lang w:val="es-MX"/>
              </w:rPr>
            </w:pPr>
          </w:p>
        </w:tc>
      </w:tr>
    </w:tbl>
    <w:p w14:paraId="7E5AF1D7" w14:textId="77777777" w:rsidR="002C2695" w:rsidRPr="00911E66" w:rsidRDefault="002C2695">
      <w:pPr>
        <w:rPr>
          <w:lang w:val="es-MX"/>
        </w:rPr>
      </w:pPr>
    </w:p>
    <w:p w14:paraId="01FCBC66" w14:textId="77777777" w:rsidR="002C2695" w:rsidRPr="00911E66" w:rsidRDefault="002C2695">
      <w:pPr>
        <w:rPr>
          <w:lang w:val="es-MX"/>
        </w:rPr>
      </w:pPr>
    </w:p>
    <w:p w14:paraId="57D4344C" w14:textId="7B15AA75" w:rsidR="002C2695" w:rsidRPr="00911E66" w:rsidRDefault="0097377F">
      <w:pPr>
        <w:rPr>
          <w:lang w:val="es-MX"/>
        </w:rPr>
      </w:pPr>
      <w:r w:rsidRPr="00911E66">
        <w:rPr>
          <w:highlight w:val="yellow"/>
          <w:lang w:val="es-MX"/>
        </w:rPr>
        <w:t>Campos obligatorios según layout del aplicativo</w:t>
      </w:r>
    </w:p>
    <w:p w14:paraId="02E73E01" w14:textId="77777777" w:rsidR="002C2695" w:rsidRPr="00911E66" w:rsidRDefault="002C2695">
      <w:pPr>
        <w:rPr>
          <w:lang w:val="es-MX"/>
        </w:rPr>
      </w:pPr>
    </w:p>
    <w:p w14:paraId="7C42502D" w14:textId="77777777" w:rsidR="002C2695" w:rsidRPr="00911E66" w:rsidRDefault="002C2695">
      <w:pPr>
        <w:rPr>
          <w:lang w:val="es-MX"/>
        </w:rPr>
      </w:pPr>
    </w:p>
    <w:p w14:paraId="170AC7D0" w14:textId="77777777" w:rsidR="002C2695" w:rsidRPr="00911E66" w:rsidRDefault="002C2695">
      <w:pPr>
        <w:rPr>
          <w:lang w:val="es-MX"/>
        </w:rPr>
      </w:pPr>
    </w:p>
    <w:p w14:paraId="13A02B8A" w14:textId="77777777" w:rsidR="002C2695" w:rsidRPr="00911E66" w:rsidRDefault="002C2695">
      <w:pPr>
        <w:rPr>
          <w:lang w:val="es-MX"/>
        </w:rPr>
      </w:pPr>
    </w:p>
    <w:p w14:paraId="02B310B9" w14:textId="77777777" w:rsidR="002C2695" w:rsidRPr="00911E66" w:rsidRDefault="002C2695">
      <w:pPr>
        <w:rPr>
          <w:lang w:val="es-MX"/>
        </w:rPr>
      </w:pPr>
    </w:p>
    <w:p w14:paraId="2A95368A" w14:textId="77777777" w:rsidR="002C2695" w:rsidRPr="00911E66" w:rsidRDefault="0097377F">
      <w:pPr>
        <w:rPr>
          <w:lang w:val="es-MX"/>
        </w:rPr>
      </w:pPr>
      <w:r w:rsidRPr="00911E66">
        <w:rPr>
          <w:rFonts w:eastAsia="Calibri"/>
          <w:i/>
          <w:iCs/>
          <w:lang w:val="es-MX"/>
        </w:rPr>
        <w:t xml:space="preserve">Si requieres mayor asistencia o alguna cotización, por favor escríbenos al correo </w:t>
      </w:r>
      <w:hyperlink r:id="rId4" w:history="1">
        <w:r w:rsidRPr="00911E66">
          <w:rPr>
            <w:color w:val="0000FF"/>
            <w:u w:val="single"/>
            <w:lang w:val="es-MX"/>
          </w:rPr>
          <w:t>contacto@intercompany.com.mx</w:t>
        </w:r>
      </w:hyperlink>
    </w:p>
    <w:sectPr w:rsidR="002C2695" w:rsidRPr="00911E6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95"/>
    <w:rsid w:val="000E040F"/>
    <w:rsid w:val="002B2D3F"/>
    <w:rsid w:val="002C2695"/>
    <w:rsid w:val="00333B7E"/>
    <w:rsid w:val="006905AC"/>
    <w:rsid w:val="00911E66"/>
    <w:rsid w:val="0097377F"/>
    <w:rsid w:val="00B3278C"/>
    <w:rsid w:val="00C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913E"/>
  <w15:docId w15:val="{D2BF415D-5A8D-7C4A-AD73-4A2A95C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Style">
    <w:name w:val="hStyle"/>
    <w:rPr>
      <w:rFonts w:ascii="Arial" w:eastAsia="Arial" w:hAnsi="Arial" w:cs="Arial"/>
      <w:b/>
      <w:bCs/>
      <w:sz w:val="28"/>
      <w:szCs w:val="28"/>
    </w:rPr>
  </w:style>
  <w:style w:type="character" w:customStyle="1" w:styleId="h1Style">
    <w:name w:val="h1Style"/>
    <w:rPr>
      <w:rFonts w:ascii="Arial" w:eastAsia="Arial" w:hAnsi="Arial" w:cs="Arial"/>
      <w:b/>
      <w:bCs/>
      <w:sz w:val="20"/>
      <w:szCs w:val="20"/>
    </w:rPr>
  </w:style>
  <w:style w:type="character" w:customStyle="1" w:styleId="qStyle">
    <w:name w:val="qStyle"/>
    <w:rPr>
      <w:rFonts w:ascii="Arial" w:eastAsia="Arial" w:hAnsi="Arial" w:cs="Arial"/>
      <w:sz w:val="16"/>
      <w:szCs w:val="16"/>
    </w:rPr>
  </w:style>
  <w:style w:type="table" w:customStyle="1" w:styleId="a9Table">
    <w:name w:val="a9Table"/>
    <w:uiPriority w:val="99"/>
    <w:tblPr>
      <w:jc w:val="center"/>
      <w:tblCellSpacing w:w="25" w:type="dxa"/>
      <w:tblBorders>
        <w:top w:val="single" w:sz="3" w:space="0" w:color="EEEEEE"/>
        <w:left w:val="single" w:sz="3" w:space="0" w:color="EEEEEE"/>
        <w:bottom w:val="single" w:sz="3" w:space="0" w:color="AAAAAA"/>
        <w:right w:val="single" w:sz="3" w:space="0" w:color="AAAAAA"/>
        <w:insideH w:val="single" w:sz="3" w:space="0" w:color="auto"/>
        <w:insideV w:val="single" w:sz="3" w:space="0" w:color="auto"/>
      </w:tblBorders>
      <w:tblCellMar>
        <w:top w:w="30" w:type="dxa"/>
        <w:left w:w="30" w:type="dxa"/>
        <w:bottom w:w="30" w:type="dxa"/>
        <w:right w:w="30" w:type="dxa"/>
      </w:tblCellMar>
    </w:tblPr>
    <w:trPr>
      <w:tblCellSpacing w:w="25" w:type="dxa"/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o@intercompany.com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Sistemas</cp:lastModifiedBy>
  <cp:revision>11</cp:revision>
  <dcterms:created xsi:type="dcterms:W3CDTF">2022-11-09T17:49:00Z</dcterms:created>
  <dcterms:modified xsi:type="dcterms:W3CDTF">2022-11-10T16:08:00Z</dcterms:modified>
  <cp:category/>
</cp:coreProperties>
</file>